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94928">
        <w:rPr>
          <w:rFonts w:ascii="Times New Roman" w:eastAsia="Arial Unicode MS" w:hAnsi="Times New Roman" w:cs="Times New Roman"/>
          <w:b/>
          <w:sz w:val="24"/>
          <w:szCs w:val="24"/>
          <w:lang w:eastAsia="lv-LV"/>
        </w:rPr>
        <w:t>Nr.156</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294928">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001573" w:rsidRPr="00001573" w:rsidRDefault="00001573" w:rsidP="00001573">
      <w:pPr>
        <w:keepNext/>
        <w:spacing w:after="0" w:line="240" w:lineRule="auto"/>
        <w:outlineLvl w:val="0"/>
        <w:rPr>
          <w:rFonts w:ascii="Times New Roman" w:eastAsia="Arial Unicode MS" w:hAnsi="Times New Roman" w:cs="Arial Unicode MS"/>
          <w:b/>
          <w:sz w:val="24"/>
          <w:szCs w:val="24"/>
          <w:lang w:eastAsia="lv-LV"/>
        </w:rPr>
      </w:pPr>
      <w:r w:rsidRPr="00001573">
        <w:rPr>
          <w:rFonts w:ascii="Times New Roman" w:eastAsia="Arial Unicode MS" w:hAnsi="Times New Roman" w:cs="Arial Unicode MS"/>
          <w:b/>
          <w:sz w:val="24"/>
          <w:szCs w:val="24"/>
          <w:lang w:eastAsia="lv-LV"/>
        </w:rPr>
        <w:t>Par aizņēmuma ņemšanu Eiropas Savienības fonda projekta Nr. 5.6.2.0/16/I/015 “Ceļa posma Madonas šoseja – Saukas purvs A 11 pārbūve Barkavas pagastā Madonas novadā” īstenošanai</w:t>
      </w:r>
    </w:p>
    <w:p w:rsidR="00001573" w:rsidRPr="00001573" w:rsidRDefault="00001573" w:rsidP="00001573">
      <w:pPr>
        <w:spacing w:after="0" w:line="240" w:lineRule="auto"/>
        <w:jc w:val="both"/>
        <w:rPr>
          <w:rFonts w:ascii="Times New Roman" w:eastAsia="Calibri" w:hAnsi="Times New Roman" w:cs="Times New Roman"/>
          <w:b/>
          <w:sz w:val="24"/>
          <w:szCs w:val="24"/>
        </w:rPr>
      </w:pPr>
    </w:p>
    <w:p w:rsidR="00001573" w:rsidRPr="00001573" w:rsidRDefault="00001573" w:rsidP="00001573">
      <w:pPr>
        <w:spacing w:after="0" w:line="240" w:lineRule="auto"/>
        <w:ind w:firstLine="567"/>
        <w:jc w:val="both"/>
        <w:rPr>
          <w:rFonts w:ascii="Times New Roman" w:eastAsia="Calibri" w:hAnsi="Times New Roman" w:cs="Times New Roman"/>
          <w:sz w:val="24"/>
          <w:szCs w:val="24"/>
        </w:rPr>
      </w:pPr>
      <w:r w:rsidRPr="00001573">
        <w:rPr>
          <w:rFonts w:ascii="Times New Roman" w:eastAsia="Calibri" w:hAnsi="Times New Roman" w:cs="Times New Roman"/>
          <w:sz w:val="24"/>
          <w:szCs w:val="24"/>
        </w:rPr>
        <w:t>Madonas novada pašvaldībai ir noslēgts līgums ar CFLA par projekta  Nr. 5.6.2.0/16/I/015 “Ceļa posma Madonas šoseja – Saukas purvs A 11 pārbūve Barkavas pagastā Madonas novadā”</w:t>
      </w:r>
      <w:r w:rsidRPr="00001573">
        <w:rPr>
          <w:rFonts w:ascii="Times New Roman" w:eastAsia="Calibri" w:hAnsi="Times New Roman" w:cs="Times New Roman"/>
          <w:b/>
          <w:sz w:val="24"/>
          <w:szCs w:val="24"/>
        </w:rPr>
        <w:t xml:space="preserve"> </w:t>
      </w:r>
      <w:r w:rsidRPr="00001573">
        <w:rPr>
          <w:rFonts w:ascii="Times New Roman" w:eastAsia="Calibri" w:hAnsi="Times New Roman" w:cs="Times New Roman"/>
          <w:sz w:val="24"/>
          <w:szCs w:val="24"/>
        </w:rPr>
        <w:t xml:space="preserve">īstenošanu.  </w:t>
      </w:r>
    </w:p>
    <w:p w:rsidR="00001573" w:rsidRPr="00001573" w:rsidRDefault="00001573" w:rsidP="00001573">
      <w:pPr>
        <w:spacing w:after="0" w:line="240" w:lineRule="auto"/>
        <w:ind w:firstLine="567"/>
        <w:jc w:val="both"/>
        <w:rPr>
          <w:rFonts w:ascii="Times New Roman" w:eastAsia="Calibri" w:hAnsi="Times New Roman" w:cs="Times New Roman"/>
          <w:sz w:val="24"/>
          <w:szCs w:val="24"/>
        </w:rPr>
      </w:pPr>
      <w:r w:rsidRPr="00001573">
        <w:rPr>
          <w:rFonts w:ascii="Times New Roman" w:eastAsia="Calibri" w:hAnsi="Times New Roman" w:cs="Times New Roman"/>
          <w:sz w:val="24"/>
          <w:szCs w:val="24"/>
        </w:rPr>
        <w:t xml:space="preserve">Projekts Nr. 5.6.2.0/16/I/015 “Ceļa posma Madonas šoseja – Saukas purvs A 11 pārbūve Barkavas pagastā Madonas novadā” tiek īstenots pamatojoties uz Ministra Kabineta 2015.gada 10. novembra noteikumiem Nr.645 “Darbības  programmas “Izaugsme un nodarbinātība” 5.6.2. specifiskā atbalsta mērķa “Teritoriju </w:t>
      </w:r>
      <w:proofErr w:type="spellStart"/>
      <w:r w:rsidRPr="00001573">
        <w:rPr>
          <w:rFonts w:ascii="Times New Roman" w:eastAsia="Calibri" w:hAnsi="Times New Roman" w:cs="Times New Roman"/>
          <w:sz w:val="24"/>
          <w:szCs w:val="24"/>
        </w:rPr>
        <w:t>revitilizācija</w:t>
      </w:r>
      <w:proofErr w:type="spellEnd"/>
      <w:r w:rsidRPr="00001573">
        <w:rPr>
          <w:rFonts w:ascii="Times New Roman" w:eastAsia="Calibri" w:hAnsi="Times New Roman" w:cs="Times New Roman"/>
          <w:sz w:val="24"/>
          <w:szCs w:val="24"/>
        </w:rPr>
        <w:t>, reģenerējot degradētās teritorijas atbilstoši pašvaldību integrētajām attīstības programmām”.</w:t>
      </w:r>
    </w:p>
    <w:p w:rsidR="00001573" w:rsidRPr="00001573" w:rsidRDefault="00001573" w:rsidP="00001573">
      <w:pPr>
        <w:spacing w:after="0" w:line="240" w:lineRule="auto"/>
        <w:ind w:firstLine="567"/>
        <w:jc w:val="both"/>
        <w:rPr>
          <w:rFonts w:ascii="Times New Roman" w:eastAsia="Calibri" w:hAnsi="Times New Roman" w:cs="Times New Roman"/>
          <w:color w:val="000000"/>
          <w:sz w:val="24"/>
          <w:szCs w:val="24"/>
        </w:rPr>
      </w:pPr>
      <w:r w:rsidRPr="00001573">
        <w:rPr>
          <w:rFonts w:ascii="Times New Roman" w:eastAsia="Calibri" w:hAnsi="Times New Roman" w:cs="Times New Roman"/>
          <w:color w:val="000000"/>
          <w:sz w:val="24"/>
          <w:szCs w:val="24"/>
        </w:rPr>
        <w:t xml:space="preserve">Projekta mērķis ir Madonas novada Barkavas pagasta degradētās teritorijas </w:t>
      </w:r>
      <w:proofErr w:type="spellStart"/>
      <w:r w:rsidRPr="00001573">
        <w:rPr>
          <w:rFonts w:ascii="Times New Roman" w:eastAsia="Calibri" w:hAnsi="Times New Roman" w:cs="Times New Roman"/>
          <w:color w:val="000000"/>
          <w:sz w:val="24"/>
          <w:szCs w:val="24"/>
        </w:rPr>
        <w:t>revitalizācija</w:t>
      </w:r>
      <w:proofErr w:type="spellEnd"/>
      <w:r w:rsidRPr="00001573">
        <w:rPr>
          <w:rFonts w:ascii="Times New Roman" w:eastAsia="Calibri" w:hAnsi="Times New Roman" w:cs="Times New Roman"/>
          <w:color w:val="000000"/>
          <w:sz w:val="24"/>
          <w:szCs w:val="24"/>
        </w:rPr>
        <w:t xml:space="preserve">, reģenerējot degradēto teritoriju atbilstoši Madonas novada attīstības programmai 2013.-2020.gadam, nodrošinot videi draudzīgu un vides ilgtspēju veicinošu teritoriālo izaugsmi, radot jaunas darba vietas, piesaistot </w:t>
      </w:r>
      <w:proofErr w:type="spellStart"/>
      <w:r w:rsidRPr="00001573">
        <w:rPr>
          <w:rFonts w:ascii="Times New Roman" w:eastAsia="Calibri" w:hAnsi="Times New Roman" w:cs="Times New Roman"/>
          <w:color w:val="000000"/>
          <w:sz w:val="24"/>
          <w:szCs w:val="24"/>
        </w:rPr>
        <w:t>nefinanšu</w:t>
      </w:r>
      <w:proofErr w:type="spellEnd"/>
      <w:r w:rsidRPr="00001573">
        <w:rPr>
          <w:rFonts w:ascii="Times New Roman" w:eastAsia="Calibri" w:hAnsi="Times New Roman" w:cs="Times New Roman"/>
          <w:color w:val="000000"/>
          <w:sz w:val="24"/>
          <w:szCs w:val="24"/>
        </w:rPr>
        <w:t xml:space="preserve"> investīcijas, pārbūvējot ceļu, kas nodrošina piekļuvi degradētajai teritorijai.</w:t>
      </w:r>
    </w:p>
    <w:p w:rsidR="00001573" w:rsidRPr="00001573" w:rsidRDefault="00001573" w:rsidP="00001573">
      <w:pPr>
        <w:spacing w:after="0" w:line="240" w:lineRule="auto"/>
        <w:ind w:firstLine="567"/>
        <w:jc w:val="both"/>
        <w:rPr>
          <w:rFonts w:ascii="Times New Roman" w:eastAsia="Calibri" w:hAnsi="Times New Roman" w:cs="Times New Roman"/>
          <w:color w:val="000000"/>
          <w:sz w:val="24"/>
          <w:szCs w:val="24"/>
        </w:rPr>
      </w:pPr>
      <w:r w:rsidRPr="00001573">
        <w:rPr>
          <w:rFonts w:ascii="Times New Roman" w:eastAsia="Calibri" w:hAnsi="Times New Roman" w:cs="Times New Roman"/>
          <w:color w:val="000000"/>
          <w:sz w:val="24"/>
          <w:szCs w:val="24"/>
        </w:rPr>
        <w:t xml:space="preserve">Projektā paredzētas divas darbības, kas nekvalificējas kā valsts atbalsts - veikt ceļa posma (1,572 km) Madonas šoseja – Saukas purvs A11, kas ir piekļuves ceļš degradētajai teritorijai, pārbūvi, veicot sagatavošanas darbus, komunikāciju pārbūvi, zemes darbus, konstruktīvo kārtu izbūvi, caurteku un konstrukciju uzstādīšanu, labiekārtošanu, ceļa zīmju un apzīmējumu uzstādīšanu projektā paredzētajās vietās un veikt būvuzraudzību šo ielu pārbūves darbiem. </w:t>
      </w:r>
    </w:p>
    <w:p w:rsidR="00001573" w:rsidRPr="00001573" w:rsidRDefault="00001573" w:rsidP="00001573">
      <w:pPr>
        <w:spacing w:after="0" w:line="240" w:lineRule="auto"/>
        <w:ind w:firstLine="567"/>
        <w:jc w:val="both"/>
        <w:rPr>
          <w:rFonts w:ascii="Times New Roman" w:eastAsia="Calibri" w:hAnsi="Times New Roman" w:cs="Times New Roman"/>
          <w:color w:val="000000"/>
          <w:sz w:val="24"/>
          <w:szCs w:val="24"/>
        </w:rPr>
      </w:pPr>
      <w:r w:rsidRPr="00001573">
        <w:rPr>
          <w:rFonts w:ascii="Times New Roman" w:eastAsia="Calibri" w:hAnsi="Times New Roman" w:cs="Times New Roman"/>
          <w:color w:val="000000"/>
          <w:sz w:val="24"/>
          <w:szCs w:val="24"/>
        </w:rPr>
        <w:t xml:space="preserve">Projekta īstenošanas termiņš 26.07.2019.  </w:t>
      </w:r>
    </w:p>
    <w:p w:rsidR="00001573" w:rsidRPr="00001573" w:rsidRDefault="00001573" w:rsidP="00001573">
      <w:pPr>
        <w:spacing w:after="160" w:line="240" w:lineRule="auto"/>
        <w:jc w:val="both"/>
        <w:rPr>
          <w:rFonts w:ascii="Times New Roman" w:eastAsia="Calibri" w:hAnsi="Times New Roman" w:cs="Times New Roman"/>
          <w:color w:val="000000"/>
          <w:sz w:val="24"/>
          <w:szCs w:val="24"/>
        </w:rPr>
      </w:pPr>
      <w:r w:rsidRPr="00001573">
        <w:rPr>
          <w:rFonts w:ascii="Times New Roman" w:eastAsia="Calibri" w:hAnsi="Times New Roman" w:cs="Times New Roman"/>
          <w:color w:val="000000"/>
          <w:sz w:val="24"/>
          <w:szCs w:val="24"/>
        </w:rPr>
        <w:t>Kopējais projekta budžets ir 376 186.60 EUR. Attiecināmās izmaksas 370778,81 EUR. ERAF atbalsta apjoms ir 315 161,99 EUR (85%) no attiecināmajām izmaksām.</w:t>
      </w:r>
    </w:p>
    <w:p w:rsidR="00001573" w:rsidRPr="00001573" w:rsidRDefault="00001573" w:rsidP="00001573">
      <w:pPr>
        <w:spacing w:after="160" w:line="240" w:lineRule="auto"/>
        <w:jc w:val="both"/>
        <w:rPr>
          <w:rFonts w:ascii="Times New Roman" w:eastAsia="Calibri" w:hAnsi="Times New Roman" w:cs="Times New Roman"/>
          <w:color w:val="000000"/>
          <w:sz w:val="24"/>
          <w:szCs w:val="24"/>
        </w:rPr>
      </w:pPr>
      <w:r w:rsidRPr="00001573">
        <w:rPr>
          <w:rFonts w:ascii="Times New Roman" w:eastAsia="Calibri" w:hAnsi="Times New Roman" w:cs="Times New Roman"/>
          <w:color w:val="000000"/>
          <w:sz w:val="24"/>
          <w:szCs w:val="24"/>
        </w:rPr>
        <w:t>Projektā noslēgtie līgumi:</w:t>
      </w:r>
    </w:p>
    <w:tbl>
      <w:tblPr>
        <w:tblStyle w:val="Reatabula1"/>
        <w:tblW w:w="0" w:type="auto"/>
        <w:tblInd w:w="0" w:type="dxa"/>
        <w:tblLook w:val="04A0" w:firstRow="1" w:lastRow="0" w:firstColumn="1" w:lastColumn="0" w:noHBand="0" w:noVBand="1"/>
      </w:tblPr>
      <w:tblGrid>
        <w:gridCol w:w="4148"/>
        <w:gridCol w:w="4148"/>
      </w:tblGrid>
      <w:tr w:rsidR="00001573" w:rsidRPr="00001573" w:rsidTr="008F01EE">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jc w:val="center"/>
              <w:rPr>
                <w:rFonts w:ascii="Times New Roman" w:hAnsi="Times New Roman"/>
                <w:b/>
                <w:i/>
                <w:color w:val="000000"/>
                <w:sz w:val="24"/>
                <w:szCs w:val="24"/>
              </w:rPr>
            </w:pPr>
            <w:r w:rsidRPr="00001573">
              <w:rPr>
                <w:rFonts w:ascii="Times New Roman" w:hAnsi="Times New Roman"/>
                <w:b/>
                <w:i/>
                <w:color w:val="000000"/>
                <w:sz w:val="24"/>
                <w:szCs w:val="24"/>
              </w:rPr>
              <w:t>Izpildītājs</w:t>
            </w:r>
          </w:p>
        </w:tc>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jc w:val="center"/>
              <w:rPr>
                <w:rFonts w:ascii="Times New Roman" w:hAnsi="Times New Roman"/>
                <w:b/>
                <w:i/>
                <w:color w:val="000000"/>
                <w:sz w:val="24"/>
                <w:szCs w:val="24"/>
              </w:rPr>
            </w:pPr>
            <w:r w:rsidRPr="00001573">
              <w:rPr>
                <w:rFonts w:ascii="Times New Roman" w:hAnsi="Times New Roman"/>
                <w:b/>
                <w:i/>
                <w:color w:val="000000"/>
                <w:sz w:val="24"/>
                <w:szCs w:val="24"/>
              </w:rPr>
              <w:t>Līguma summa ar PVN</w:t>
            </w:r>
          </w:p>
        </w:tc>
      </w:tr>
      <w:tr w:rsidR="00001573" w:rsidRPr="00001573" w:rsidTr="008F01EE">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rPr>
                <w:rFonts w:ascii="Times New Roman" w:hAnsi="Times New Roman"/>
                <w:i/>
                <w:color w:val="000000"/>
                <w:sz w:val="24"/>
                <w:szCs w:val="24"/>
              </w:rPr>
            </w:pPr>
            <w:r w:rsidRPr="00001573">
              <w:rPr>
                <w:rFonts w:ascii="Times New Roman" w:hAnsi="Times New Roman"/>
                <w:i/>
                <w:color w:val="000000"/>
                <w:sz w:val="24"/>
                <w:szCs w:val="24"/>
              </w:rPr>
              <w:t>Būvdarbi- SIA “</w:t>
            </w:r>
            <w:proofErr w:type="spellStart"/>
            <w:r w:rsidRPr="00001573">
              <w:rPr>
                <w:rFonts w:ascii="Times New Roman" w:hAnsi="Times New Roman"/>
                <w:i/>
                <w:color w:val="000000"/>
                <w:sz w:val="24"/>
                <w:szCs w:val="24"/>
              </w:rPr>
              <w:t>Ošukalns</w:t>
            </w:r>
            <w:proofErr w:type="spellEnd"/>
            <w:r w:rsidRPr="00001573">
              <w:rPr>
                <w:rFonts w:ascii="Times New Roman" w:hAnsi="Times New Roman"/>
                <w:i/>
                <w:color w:val="000000"/>
                <w:sz w:val="24"/>
                <w:szCs w:val="24"/>
              </w:rPr>
              <w:t>”</w:t>
            </w:r>
          </w:p>
        </w:tc>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jc w:val="center"/>
              <w:rPr>
                <w:rFonts w:ascii="Times New Roman" w:hAnsi="Times New Roman"/>
                <w:i/>
                <w:color w:val="000000"/>
                <w:sz w:val="24"/>
                <w:szCs w:val="24"/>
              </w:rPr>
            </w:pPr>
            <w:r w:rsidRPr="00001573">
              <w:rPr>
                <w:rFonts w:ascii="Times New Roman" w:hAnsi="Times New Roman"/>
                <w:i/>
                <w:color w:val="000000"/>
                <w:sz w:val="24"/>
                <w:szCs w:val="24"/>
              </w:rPr>
              <w:t>353984.01</w:t>
            </w:r>
          </w:p>
        </w:tc>
      </w:tr>
      <w:tr w:rsidR="00001573" w:rsidRPr="00001573" w:rsidTr="008F01EE">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rPr>
                <w:rFonts w:ascii="Times New Roman" w:hAnsi="Times New Roman"/>
                <w:i/>
                <w:color w:val="000000"/>
                <w:sz w:val="24"/>
                <w:szCs w:val="24"/>
              </w:rPr>
            </w:pPr>
            <w:r w:rsidRPr="00001573">
              <w:rPr>
                <w:rFonts w:ascii="Times New Roman" w:hAnsi="Times New Roman"/>
                <w:i/>
                <w:color w:val="000000"/>
                <w:sz w:val="24"/>
                <w:szCs w:val="24"/>
              </w:rPr>
              <w:t>Būvuzraudzība- SIA “</w:t>
            </w:r>
            <w:proofErr w:type="spellStart"/>
            <w:r w:rsidRPr="00001573">
              <w:rPr>
                <w:rFonts w:ascii="Times New Roman" w:hAnsi="Times New Roman"/>
                <w:i/>
                <w:color w:val="000000"/>
                <w:sz w:val="24"/>
                <w:szCs w:val="24"/>
              </w:rPr>
              <w:t>Roadlat</w:t>
            </w:r>
            <w:proofErr w:type="spellEnd"/>
            <w:r w:rsidRPr="00001573">
              <w:rPr>
                <w:rFonts w:ascii="Times New Roman" w:hAnsi="Times New Roman"/>
                <w:i/>
                <w:color w:val="000000"/>
                <w:sz w:val="24"/>
                <w:szCs w:val="24"/>
              </w:rPr>
              <w:t>”</w:t>
            </w:r>
          </w:p>
        </w:tc>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jc w:val="center"/>
              <w:rPr>
                <w:rFonts w:ascii="Times New Roman" w:hAnsi="Times New Roman"/>
                <w:i/>
                <w:color w:val="000000"/>
                <w:sz w:val="24"/>
                <w:szCs w:val="24"/>
              </w:rPr>
            </w:pPr>
            <w:r w:rsidRPr="00001573">
              <w:rPr>
                <w:rFonts w:ascii="Times New Roman" w:hAnsi="Times New Roman"/>
                <w:i/>
                <w:color w:val="000000"/>
                <w:sz w:val="24"/>
                <w:szCs w:val="24"/>
              </w:rPr>
              <w:t>16794.80</w:t>
            </w:r>
          </w:p>
        </w:tc>
      </w:tr>
      <w:tr w:rsidR="00001573" w:rsidRPr="00001573" w:rsidTr="008F01EE">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rPr>
                <w:rFonts w:ascii="Times New Roman" w:hAnsi="Times New Roman"/>
                <w:i/>
                <w:color w:val="000000"/>
                <w:sz w:val="24"/>
                <w:szCs w:val="24"/>
              </w:rPr>
            </w:pPr>
            <w:r w:rsidRPr="00001573">
              <w:rPr>
                <w:rFonts w:ascii="Times New Roman" w:hAnsi="Times New Roman"/>
                <w:i/>
                <w:color w:val="000000"/>
                <w:sz w:val="24"/>
                <w:szCs w:val="24"/>
              </w:rPr>
              <w:t>Tehniskais projekts un autoruzraudzība- SIA “Ceturtais stils”</w:t>
            </w:r>
          </w:p>
        </w:tc>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jc w:val="center"/>
              <w:rPr>
                <w:rFonts w:ascii="Times New Roman" w:hAnsi="Times New Roman"/>
                <w:i/>
                <w:color w:val="000000"/>
                <w:sz w:val="24"/>
                <w:szCs w:val="24"/>
              </w:rPr>
            </w:pPr>
            <w:r w:rsidRPr="00001573">
              <w:rPr>
                <w:rFonts w:ascii="Times New Roman" w:hAnsi="Times New Roman"/>
                <w:i/>
                <w:color w:val="000000"/>
                <w:sz w:val="24"/>
                <w:szCs w:val="24"/>
              </w:rPr>
              <w:t>2513.17</w:t>
            </w:r>
          </w:p>
        </w:tc>
      </w:tr>
      <w:tr w:rsidR="00001573" w:rsidRPr="00001573" w:rsidTr="008F01EE">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rPr>
                <w:rFonts w:ascii="Times New Roman" w:hAnsi="Times New Roman"/>
                <w:i/>
                <w:color w:val="000000"/>
                <w:sz w:val="24"/>
                <w:szCs w:val="24"/>
              </w:rPr>
            </w:pPr>
            <w:r w:rsidRPr="00001573">
              <w:rPr>
                <w:rFonts w:ascii="Times New Roman" w:hAnsi="Times New Roman"/>
                <w:i/>
                <w:color w:val="000000"/>
                <w:sz w:val="24"/>
                <w:szCs w:val="24"/>
              </w:rPr>
              <w:lastRenderedPageBreak/>
              <w:t>Topogrāfija- SIA “</w:t>
            </w:r>
            <w:proofErr w:type="spellStart"/>
            <w:r w:rsidRPr="00001573">
              <w:rPr>
                <w:rFonts w:ascii="Times New Roman" w:hAnsi="Times New Roman"/>
                <w:i/>
                <w:color w:val="000000"/>
                <w:sz w:val="24"/>
                <w:szCs w:val="24"/>
              </w:rPr>
              <w:t>Geosija</w:t>
            </w:r>
            <w:proofErr w:type="spellEnd"/>
            <w:r w:rsidRPr="00001573">
              <w:rPr>
                <w:rFonts w:ascii="Times New Roman" w:hAnsi="Times New Roman"/>
                <w:i/>
                <w:color w:val="000000"/>
                <w:sz w:val="24"/>
                <w:szCs w:val="24"/>
              </w:rPr>
              <w:t>”</w:t>
            </w:r>
          </w:p>
        </w:tc>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jc w:val="center"/>
              <w:rPr>
                <w:rFonts w:ascii="Times New Roman" w:hAnsi="Times New Roman"/>
                <w:i/>
                <w:color w:val="000000"/>
                <w:sz w:val="24"/>
                <w:szCs w:val="24"/>
              </w:rPr>
            </w:pPr>
            <w:r w:rsidRPr="00001573">
              <w:rPr>
                <w:rFonts w:ascii="Times New Roman" w:hAnsi="Times New Roman"/>
                <w:i/>
                <w:color w:val="000000"/>
                <w:sz w:val="24"/>
                <w:szCs w:val="24"/>
              </w:rPr>
              <w:t>1434.15</w:t>
            </w:r>
          </w:p>
        </w:tc>
      </w:tr>
      <w:tr w:rsidR="00001573" w:rsidRPr="00001573" w:rsidTr="008F01EE">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rPr>
                <w:rFonts w:ascii="Times New Roman" w:hAnsi="Times New Roman"/>
                <w:i/>
                <w:color w:val="000000"/>
                <w:sz w:val="24"/>
                <w:szCs w:val="24"/>
              </w:rPr>
            </w:pPr>
            <w:proofErr w:type="spellStart"/>
            <w:r w:rsidRPr="00001573">
              <w:rPr>
                <w:rFonts w:ascii="Times New Roman" w:hAnsi="Times New Roman"/>
                <w:i/>
                <w:color w:val="000000"/>
                <w:sz w:val="24"/>
                <w:szCs w:val="24"/>
              </w:rPr>
              <w:t>Ģeotehniskā</w:t>
            </w:r>
            <w:proofErr w:type="spellEnd"/>
            <w:r w:rsidRPr="00001573">
              <w:rPr>
                <w:rFonts w:ascii="Times New Roman" w:hAnsi="Times New Roman"/>
                <w:i/>
                <w:color w:val="000000"/>
                <w:sz w:val="24"/>
                <w:szCs w:val="24"/>
              </w:rPr>
              <w:t xml:space="preserve"> izpēte – SIA “BG </w:t>
            </w:r>
            <w:proofErr w:type="spellStart"/>
            <w:r w:rsidRPr="00001573">
              <w:rPr>
                <w:rFonts w:ascii="Times New Roman" w:hAnsi="Times New Roman"/>
                <w:i/>
                <w:color w:val="000000"/>
                <w:sz w:val="24"/>
                <w:szCs w:val="24"/>
              </w:rPr>
              <w:t>Invest</w:t>
            </w:r>
            <w:proofErr w:type="spellEnd"/>
            <w:r w:rsidRPr="00001573">
              <w:rPr>
                <w:rFonts w:ascii="Times New Roman" w:hAnsi="Times New Roman"/>
                <w:i/>
                <w:color w:val="000000"/>
                <w:sz w:val="24"/>
                <w:szCs w:val="24"/>
              </w:rPr>
              <w:t>”</w:t>
            </w:r>
          </w:p>
        </w:tc>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jc w:val="center"/>
              <w:rPr>
                <w:rFonts w:ascii="Times New Roman" w:hAnsi="Times New Roman"/>
                <w:i/>
                <w:color w:val="000000"/>
                <w:sz w:val="24"/>
                <w:szCs w:val="24"/>
              </w:rPr>
            </w:pPr>
            <w:r w:rsidRPr="00001573">
              <w:rPr>
                <w:rFonts w:ascii="Times New Roman" w:hAnsi="Times New Roman"/>
                <w:i/>
                <w:color w:val="000000"/>
                <w:sz w:val="24"/>
                <w:szCs w:val="24"/>
              </w:rPr>
              <w:t>1460.47</w:t>
            </w:r>
          </w:p>
        </w:tc>
      </w:tr>
      <w:tr w:rsidR="00001573" w:rsidRPr="00001573" w:rsidTr="008F01EE">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rPr>
                <w:rFonts w:ascii="Times New Roman" w:hAnsi="Times New Roman"/>
                <w:b/>
                <w:i/>
                <w:color w:val="000000"/>
                <w:sz w:val="24"/>
                <w:szCs w:val="24"/>
              </w:rPr>
            </w:pPr>
            <w:r w:rsidRPr="00001573">
              <w:rPr>
                <w:rFonts w:ascii="Times New Roman" w:hAnsi="Times New Roman"/>
                <w:b/>
                <w:i/>
                <w:color w:val="000000"/>
                <w:sz w:val="24"/>
                <w:szCs w:val="24"/>
              </w:rPr>
              <w:t xml:space="preserve">Kopā </w:t>
            </w:r>
          </w:p>
        </w:tc>
        <w:tc>
          <w:tcPr>
            <w:tcW w:w="4148" w:type="dxa"/>
            <w:tcBorders>
              <w:top w:val="single" w:sz="4" w:space="0" w:color="auto"/>
              <w:left w:val="single" w:sz="4" w:space="0" w:color="auto"/>
              <w:bottom w:val="single" w:sz="4" w:space="0" w:color="auto"/>
              <w:right w:val="single" w:sz="4" w:space="0" w:color="auto"/>
            </w:tcBorders>
            <w:hideMark/>
          </w:tcPr>
          <w:p w:rsidR="00001573" w:rsidRPr="00001573" w:rsidRDefault="00001573" w:rsidP="00001573">
            <w:pPr>
              <w:spacing w:after="160"/>
              <w:jc w:val="center"/>
              <w:rPr>
                <w:rFonts w:ascii="Times New Roman" w:hAnsi="Times New Roman"/>
                <w:b/>
                <w:i/>
                <w:color w:val="000000"/>
                <w:sz w:val="24"/>
                <w:szCs w:val="24"/>
              </w:rPr>
            </w:pPr>
            <w:r w:rsidRPr="00001573">
              <w:rPr>
                <w:rFonts w:ascii="Times New Roman" w:hAnsi="Times New Roman"/>
                <w:b/>
                <w:i/>
                <w:color w:val="000000"/>
                <w:sz w:val="24"/>
                <w:szCs w:val="24"/>
              </w:rPr>
              <w:t>376186.60</w:t>
            </w:r>
          </w:p>
        </w:tc>
      </w:tr>
    </w:tbl>
    <w:p w:rsidR="00001573" w:rsidRPr="00001573" w:rsidRDefault="00001573" w:rsidP="00001573">
      <w:pPr>
        <w:spacing w:after="0" w:line="240" w:lineRule="auto"/>
        <w:jc w:val="both"/>
        <w:rPr>
          <w:rFonts w:ascii="Times New Roman" w:eastAsia="Calibri" w:hAnsi="Times New Roman" w:cs="Times New Roman"/>
          <w:color w:val="000000"/>
          <w:sz w:val="24"/>
          <w:szCs w:val="24"/>
        </w:rPr>
      </w:pPr>
      <w:r w:rsidRPr="00001573">
        <w:rPr>
          <w:rFonts w:ascii="Times New Roman" w:eastAsia="Calibri" w:hAnsi="Times New Roman" w:cs="Times New Roman"/>
          <w:color w:val="000000"/>
          <w:sz w:val="24"/>
          <w:szCs w:val="24"/>
        </w:rPr>
        <w:t xml:space="preserve">  </w:t>
      </w:r>
    </w:p>
    <w:p w:rsidR="00001573" w:rsidRPr="00001573" w:rsidRDefault="00001573" w:rsidP="00001573">
      <w:pPr>
        <w:spacing w:after="0" w:line="240" w:lineRule="auto"/>
        <w:ind w:firstLine="720"/>
        <w:jc w:val="both"/>
        <w:rPr>
          <w:rFonts w:ascii="Times New Roman" w:eastAsia="Calibri" w:hAnsi="Times New Roman" w:cs="Times New Roman"/>
          <w:sz w:val="24"/>
          <w:szCs w:val="24"/>
        </w:rPr>
      </w:pPr>
      <w:r w:rsidRPr="00001573">
        <w:rPr>
          <w:rFonts w:ascii="Times New Roman" w:eastAsia="Calibri" w:hAnsi="Times New Roman" w:cs="Times New Roman"/>
          <w:color w:val="000000"/>
          <w:sz w:val="24"/>
          <w:szCs w:val="24"/>
        </w:rPr>
        <w:t>Projekta īstenošanai ir saņemts avanss 238701.32 EUR un Centrālās finanšu un līgumu aģentūras starpmaksājumi (t.sk. valsts budžeta dotācija) par iesniegtajiem Maksājumu pieprasījumiem ir 53895.77 EUR. Tehniskā projek</w:t>
      </w:r>
      <w:r w:rsidR="00B13108">
        <w:rPr>
          <w:rFonts w:ascii="Times New Roman" w:eastAsia="Calibri" w:hAnsi="Times New Roman" w:cs="Times New Roman"/>
          <w:color w:val="000000"/>
          <w:sz w:val="24"/>
          <w:szCs w:val="24"/>
        </w:rPr>
        <w:t xml:space="preserve">ta, autoruzraudzības, </w:t>
      </w:r>
      <w:proofErr w:type="spellStart"/>
      <w:r w:rsidR="00B13108">
        <w:rPr>
          <w:rFonts w:ascii="Times New Roman" w:eastAsia="Calibri" w:hAnsi="Times New Roman" w:cs="Times New Roman"/>
          <w:color w:val="000000"/>
          <w:sz w:val="24"/>
          <w:szCs w:val="24"/>
        </w:rPr>
        <w:t>ģeotehniskās</w:t>
      </w:r>
      <w:proofErr w:type="spellEnd"/>
      <w:r w:rsidR="00B13108">
        <w:rPr>
          <w:rFonts w:ascii="Times New Roman" w:eastAsia="Calibri" w:hAnsi="Times New Roman" w:cs="Times New Roman"/>
          <w:color w:val="000000"/>
          <w:sz w:val="24"/>
          <w:szCs w:val="24"/>
        </w:rPr>
        <w:t xml:space="preserve"> izpētes</w:t>
      </w:r>
      <w:bookmarkStart w:id="0" w:name="_GoBack"/>
      <w:bookmarkEnd w:id="0"/>
      <w:r w:rsidRPr="00001573">
        <w:rPr>
          <w:rFonts w:ascii="Times New Roman" w:eastAsia="Calibri" w:hAnsi="Times New Roman" w:cs="Times New Roman"/>
          <w:color w:val="000000"/>
          <w:sz w:val="24"/>
          <w:szCs w:val="24"/>
        </w:rPr>
        <w:t xml:space="preserve"> un topogrāfijas izmaksas ir segtas no pašvaldības budžeta līdzekļiem. Lai nodrošinātu projektā paredzēto darbību īstenošanu ir nepieciešams aizņēmums 78181.72 EUR  apmērā.</w:t>
      </w:r>
    </w:p>
    <w:p w:rsidR="00001573" w:rsidRDefault="00001573" w:rsidP="00001573">
      <w:pPr>
        <w:spacing w:after="0" w:line="240" w:lineRule="auto"/>
        <w:ind w:firstLine="567"/>
        <w:jc w:val="both"/>
        <w:rPr>
          <w:rFonts w:ascii="Times New Roman" w:eastAsia="SimSun" w:hAnsi="Times New Roman" w:cs="Times New Roman"/>
          <w:b/>
          <w:kern w:val="3"/>
          <w:sz w:val="24"/>
          <w:szCs w:val="24"/>
          <w:lang w:eastAsia="zh-CN" w:bidi="hi-IN"/>
        </w:rPr>
      </w:pPr>
      <w:r w:rsidRPr="00001573">
        <w:rPr>
          <w:rFonts w:ascii="Times New Roman" w:eastAsia="Calibri" w:hAnsi="Times New Roman" w:cs="Times New Roman"/>
          <w:sz w:val="24"/>
          <w:szCs w:val="24"/>
        </w:rPr>
        <w:t xml:space="preserve">Noklausījusies projektu sagatavošanas un ieviešanas speciālistes </w:t>
      </w:r>
      <w:proofErr w:type="spellStart"/>
      <w:r w:rsidRPr="00001573">
        <w:rPr>
          <w:rFonts w:ascii="Times New Roman" w:eastAsia="Calibri" w:hAnsi="Times New Roman" w:cs="Times New Roman"/>
          <w:sz w:val="24"/>
          <w:szCs w:val="24"/>
        </w:rPr>
        <w:t>I.Solozemnieces</w:t>
      </w:r>
      <w:proofErr w:type="spellEnd"/>
      <w:r w:rsidRPr="00001573">
        <w:rPr>
          <w:rFonts w:ascii="Times New Roman" w:eastAsia="Calibri" w:hAnsi="Times New Roman" w:cs="Times New Roman"/>
          <w:sz w:val="24"/>
          <w:szCs w:val="24"/>
        </w:rPr>
        <w:t xml:space="preserve"> sniegto informāciju, </w:t>
      </w:r>
      <w:r w:rsidRPr="00001573">
        <w:rPr>
          <w:rFonts w:ascii="Times New Roman" w:eastAsia="Calibri" w:hAnsi="Times New Roman" w:cs="Times New Roman"/>
          <w:spacing w:val="-6"/>
          <w:sz w:val="24"/>
          <w:szCs w:val="24"/>
          <w:lang w:eastAsia="lv-LV"/>
        </w:rPr>
        <w:t xml:space="preserve">ņemot vērā 17.04.2018. </w:t>
      </w:r>
      <w:r w:rsidRPr="00001573">
        <w:rPr>
          <w:rFonts w:ascii="Times New Roman" w:eastAsia="Calibri" w:hAnsi="Times New Roman" w:cs="Times New Roman"/>
          <w:sz w:val="24"/>
          <w:szCs w:val="24"/>
        </w:rPr>
        <w:t>Finanšu un attīstības komitejas atzinumu,</w:t>
      </w:r>
      <w:r w:rsidRPr="00001573">
        <w:rPr>
          <w:rFonts w:ascii="Times New Roman" w:eastAsia="Times New Roman"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w:t>
      </w:r>
      <w:r w:rsidRPr="00F87C2F">
        <w:rPr>
          <w:rFonts w:ascii="Times New Roman" w:eastAsia="Calibri" w:hAnsi="Times New Roman" w:cs="Times New Roman"/>
          <w:sz w:val="24"/>
          <w:szCs w:val="24"/>
        </w:rPr>
        <w:t>Ivars Miķelsons,</w:t>
      </w:r>
      <w:r>
        <w:rPr>
          <w:rFonts w:ascii="Times New Roman" w:eastAsia="Calibri" w:hAnsi="Times New Roman" w:cs="Times New Roman"/>
          <w:sz w:val="24"/>
          <w:szCs w:val="24"/>
        </w:rPr>
        <w:t xml:space="preserve"> Andrejs </w:t>
      </w:r>
      <w:proofErr w:type="spellStart"/>
      <w:r>
        <w:rPr>
          <w:rFonts w:ascii="Times New Roman" w:eastAsia="Calibri" w:hAnsi="Times New Roman" w:cs="Times New Roman"/>
          <w:sz w:val="24"/>
          <w:szCs w:val="24"/>
        </w:rPr>
        <w:t>Ceļapīters</w:t>
      </w:r>
      <w:proofErr w:type="spellEnd"/>
      <w:r>
        <w:rPr>
          <w:rFonts w:ascii="Times New Roman" w:eastAsia="Calibri" w:hAnsi="Times New Roman" w:cs="Times New Roman"/>
          <w:sz w:val="24"/>
          <w:szCs w:val="24"/>
        </w:rPr>
        <w:t xml:space="preserve">,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sidRPr="00F87C2F">
        <w:rPr>
          <w:rFonts w:ascii="Times New Roman" w:eastAsia="SimSun" w:hAnsi="Times New Roman" w:cs="Times New Roman"/>
          <w:b/>
          <w:kern w:val="3"/>
          <w:sz w:val="24"/>
          <w:szCs w:val="24"/>
          <w:lang w:eastAsia="zh-CN" w:bidi="hi-IN"/>
        </w:rPr>
        <w:t>PRET – NAV,  ATTURAS – NAV</w:t>
      </w:r>
      <w:r w:rsidRPr="00F87C2F">
        <w:rPr>
          <w:rFonts w:ascii="Times New Roman" w:eastAsia="SimSun" w:hAnsi="Times New Roman" w:cs="Times New Roman"/>
          <w:kern w:val="3"/>
          <w:sz w:val="24"/>
          <w:szCs w:val="24"/>
          <w:lang w:eastAsia="zh-CN" w:bidi="hi-IN"/>
        </w:rPr>
        <w:t>,  Madonas novada pašvaldības dome</w:t>
      </w:r>
      <w:r w:rsidRPr="00F87C2F">
        <w:rPr>
          <w:rFonts w:ascii="Times New Roman" w:eastAsia="SimSun" w:hAnsi="Times New Roman" w:cs="Times New Roman"/>
          <w:b/>
          <w:kern w:val="3"/>
          <w:sz w:val="24"/>
          <w:szCs w:val="24"/>
          <w:lang w:eastAsia="zh-CN" w:bidi="hi-IN"/>
        </w:rPr>
        <w:t xml:space="preserve">  NOLEMJ:</w:t>
      </w:r>
    </w:p>
    <w:p w:rsidR="00001573" w:rsidRPr="00001573" w:rsidRDefault="00001573" w:rsidP="00001573">
      <w:pPr>
        <w:spacing w:after="0" w:line="240" w:lineRule="auto"/>
        <w:ind w:firstLine="600"/>
        <w:jc w:val="both"/>
        <w:rPr>
          <w:rFonts w:ascii="Times New Roman" w:eastAsia="Calibri" w:hAnsi="Times New Roman" w:cs="Times New Roman"/>
          <w:sz w:val="24"/>
          <w:szCs w:val="24"/>
        </w:rPr>
      </w:pPr>
    </w:p>
    <w:p w:rsidR="00001573" w:rsidRPr="00001573" w:rsidRDefault="00001573" w:rsidP="00001573">
      <w:pPr>
        <w:numPr>
          <w:ilvl w:val="0"/>
          <w:numId w:val="3"/>
        </w:numPr>
        <w:spacing w:after="160" w:line="240" w:lineRule="auto"/>
        <w:contextualSpacing/>
        <w:jc w:val="both"/>
        <w:rPr>
          <w:rFonts w:ascii="Times New Roman" w:eastAsia="Calibri" w:hAnsi="Times New Roman" w:cs="Times New Roman"/>
          <w:sz w:val="24"/>
          <w:szCs w:val="24"/>
        </w:rPr>
      </w:pPr>
      <w:r w:rsidRPr="00001573">
        <w:rPr>
          <w:rFonts w:ascii="Times New Roman" w:eastAsia="Calibri" w:hAnsi="Times New Roman" w:cs="Times New Roman"/>
          <w:sz w:val="24"/>
          <w:szCs w:val="24"/>
        </w:rPr>
        <w:t xml:space="preserve">Apstiprināt projekta kopējās izmaksas 376186,60 EUR. Attiecināmās izmaksas 370778.81 EUR, t.sk. ERAF finansējums (85%) 315161.99 EUR, valsts budžeta dotācija (3.75%) 13904.20 EUR, pašvaldības līdzfinansējums (11.25%) 41712.62 EUR. </w:t>
      </w:r>
    </w:p>
    <w:p w:rsidR="00001573" w:rsidRPr="00001573" w:rsidRDefault="00001573" w:rsidP="00001573">
      <w:pPr>
        <w:numPr>
          <w:ilvl w:val="0"/>
          <w:numId w:val="3"/>
        </w:numPr>
        <w:spacing w:after="160" w:line="240" w:lineRule="auto"/>
        <w:contextualSpacing/>
        <w:jc w:val="both"/>
        <w:rPr>
          <w:rFonts w:ascii="Times New Roman" w:eastAsia="Calibri" w:hAnsi="Times New Roman" w:cs="Times New Roman"/>
          <w:sz w:val="24"/>
          <w:szCs w:val="24"/>
        </w:rPr>
      </w:pPr>
      <w:r w:rsidRPr="00001573">
        <w:rPr>
          <w:rFonts w:ascii="Times New Roman" w:eastAsia="Calibri" w:hAnsi="Times New Roman" w:cs="Times New Roman"/>
          <w:sz w:val="24"/>
          <w:szCs w:val="24"/>
        </w:rPr>
        <w:t>Lūgt Pašvaldību aizņēmuma un galvojuma kontroles un pārraudzības padomi atbalstīt aizņēmuma ņemšanu 78181.72 EUR apmērā Valsts kasē uz 20 gadiem ar noteikto procentu likmi un atlikto maksājumu uz 2 gadiem</w:t>
      </w:r>
      <w:r w:rsidRPr="00001573">
        <w:rPr>
          <w:rFonts w:ascii="Times New Roman" w:eastAsia="Calibri" w:hAnsi="Times New Roman" w:cs="Times New Roman"/>
          <w:b/>
          <w:sz w:val="24"/>
          <w:szCs w:val="24"/>
        </w:rPr>
        <w:t xml:space="preserve"> </w:t>
      </w:r>
      <w:r w:rsidRPr="00001573">
        <w:rPr>
          <w:rFonts w:ascii="Times New Roman" w:eastAsia="Calibri" w:hAnsi="Times New Roman" w:cs="Times New Roman"/>
          <w:sz w:val="24"/>
          <w:szCs w:val="24"/>
        </w:rPr>
        <w:t>Eiropas Savienības fonda projekta Nr. 5.6.2.0/16/I/015 “Ceļa posma Madonas šoseja – Saukas purvs A 11 pārbūve Barkavas pagastā Madonas novadā” īstenošanai.</w:t>
      </w:r>
    </w:p>
    <w:p w:rsidR="00001573" w:rsidRPr="00001573" w:rsidRDefault="00001573" w:rsidP="00001573">
      <w:pPr>
        <w:numPr>
          <w:ilvl w:val="0"/>
          <w:numId w:val="3"/>
        </w:numPr>
        <w:spacing w:after="160" w:line="240" w:lineRule="auto"/>
        <w:contextualSpacing/>
        <w:jc w:val="both"/>
        <w:rPr>
          <w:rFonts w:ascii="Times New Roman" w:eastAsia="Calibri" w:hAnsi="Times New Roman" w:cs="Times New Roman"/>
          <w:sz w:val="24"/>
          <w:szCs w:val="24"/>
        </w:rPr>
      </w:pPr>
      <w:r w:rsidRPr="00001573">
        <w:rPr>
          <w:rFonts w:ascii="Times New Roman" w:eastAsia="Calibri" w:hAnsi="Times New Roman" w:cs="Times New Roman"/>
          <w:sz w:val="24"/>
          <w:szCs w:val="24"/>
        </w:rPr>
        <w:t>Aizņēmumu izņemt un apgūt 2018. gadā.</w:t>
      </w:r>
    </w:p>
    <w:p w:rsidR="00001573" w:rsidRPr="00001573" w:rsidRDefault="00001573" w:rsidP="00001573">
      <w:pPr>
        <w:numPr>
          <w:ilvl w:val="0"/>
          <w:numId w:val="3"/>
        </w:numPr>
        <w:spacing w:after="160" w:line="240" w:lineRule="auto"/>
        <w:contextualSpacing/>
        <w:jc w:val="both"/>
        <w:rPr>
          <w:rFonts w:ascii="Times New Roman" w:eastAsia="Calibri" w:hAnsi="Times New Roman" w:cs="Times New Roman"/>
          <w:sz w:val="24"/>
          <w:szCs w:val="24"/>
        </w:rPr>
      </w:pPr>
      <w:r w:rsidRPr="00001573">
        <w:rPr>
          <w:rFonts w:ascii="Times New Roman" w:eastAsia="Calibri" w:hAnsi="Times New Roman" w:cs="Times New Roman"/>
          <w:sz w:val="24"/>
          <w:szCs w:val="24"/>
        </w:rPr>
        <w:t>Aizņēmuma atmaksu garantēt ar Madonas novada pašvaldības budžetu.</w:t>
      </w:r>
    </w:p>
    <w:p w:rsidR="000738BE" w:rsidRDefault="000738BE" w:rsidP="00210F13">
      <w:pPr>
        <w:keepNext/>
        <w:spacing w:after="0" w:line="240" w:lineRule="auto"/>
        <w:outlineLvl w:val="0"/>
        <w:rPr>
          <w:rFonts w:ascii="Times New Roman" w:eastAsia="Arial Unicode MS" w:hAnsi="Times New Roman" w:cs="Arial Unicode MS"/>
          <w:b/>
          <w:sz w:val="24"/>
          <w:szCs w:val="24"/>
          <w:lang w:eastAsia="lv-LV"/>
        </w:rPr>
      </w:pPr>
    </w:p>
    <w:p w:rsidR="00210F13" w:rsidRDefault="00210F13" w:rsidP="00D16244">
      <w:pPr>
        <w:keepNext/>
        <w:spacing w:after="0" w:line="240" w:lineRule="auto"/>
        <w:outlineLvl w:val="0"/>
        <w:rPr>
          <w:rFonts w:ascii="Times New Roman" w:eastAsia="Arial Unicode MS" w:hAnsi="Times New Roman" w:cs="Arial Unicode MS"/>
          <w:b/>
          <w:sz w:val="24"/>
          <w:szCs w:val="24"/>
          <w:lang w:eastAsia="lv-LV"/>
        </w:rPr>
      </w:pPr>
    </w:p>
    <w:p w:rsidR="005E2978" w:rsidRP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Pr="00C05C01" w:rsidRDefault="005F597A" w:rsidP="00A60B0D">
      <w:pPr>
        <w:spacing w:after="0" w:line="240" w:lineRule="auto"/>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12195"/>
    <w:rsid w:val="00016145"/>
    <w:rsid w:val="0001728C"/>
    <w:rsid w:val="000210BB"/>
    <w:rsid w:val="00024F8F"/>
    <w:rsid w:val="00037206"/>
    <w:rsid w:val="00052D5C"/>
    <w:rsid w:val="000559CC"/>
    <w:rsid w:val="000575D7"/>
    <w:rsid w:val="00065CC8"/>
    <w:rsid w:val="000738BE"/>
    <w:rsid w:val="00073E22"/>
    <w:rsid w:val="00091838"/>
    <w:rsid w:val="000A450A"/>
    <w:rsid w:val="000B7F62"/>
    <w:rsid w:val="000C43C4"/>
    <w:rsid w:val="000C650B"/>
    <w:rsid w:val="000E5F08"/>
    <w:rsid w:val="00104D86"/>
    <w:rsid w:val="001120B6"/>
    <w:rsid w:val="0011548C"/>
    <w:rsid w:val="00124F9A"/>
    <w:rsid w:val="00127C00"/>
    <w:rsid w:val="00132974"/>
    <w:rsid w:val="00137D8B"/>
    <w:rsid w:val="0015362B"/>
    <w:rsid w:val="00166882"/>
    <w:rsid w:val="00177E77"/>
    <w:rsid w:val="00181F21"/>
    <w:rsid w:val="001A2783"/>
    <w:rsid w:val="001A72B7"/>
    <w:rsid w:val="001B4774"/>
    <w:rsid w:val="001B4B76"/>
    <w:rsid w:val="001C57AB"/>
    <w:rsid w:val="001D36C4"/>
    <w:rsid w:val="001E5E39"/>
    <w:rsid w:val="001F3D8B"/>
    <w:rsid w:val="001F530B"/>
    <w:rsid w:val="001F74B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77F77"/>
    <w:rsid w:val="004912EA"/>
    <w:rsid w:val="004B1E29"/>
    <w:rsid w:val="004D4844"/>
    <w:rsid w:val="004D5B49"/>
    <w:rsid w:val="004E40A5"/>
    <w:rsid w:val="004E6C3A"/>
    <w:rsid w:val="004F18FB"/>
    <w:rsid w:val="004F32D7"/>
    <w:rsid w:val="005134B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94EA4"/>
    <w:rsid w:val="005A25B4"/>
    <w:rsid w:val="005B6E32"/>
    <w:rsid w:val="005C2141"/>
    <w:rsid w:val="005C29AC"/>
    <w:rsid w:val="005D0857"/>
    <w:rsid w:val="005E2978"/>
    <w:rsid w:val="005F026D"/>
    <w:rsid w:val="005F3DD3"/>
    <w:rsid w:val="005F597A"/>
    <w:rsid w:val="00600790"/>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C0066"/>
    <w:rsid w:val="006D117A"/>
    <w:rsid w:val="006D1445"/>
    <w:rsid w:val="006D2640"/>
    <w:rsid w:val="006D3A51"/>
    <w:rsid w:val="006D68F9"/>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A93"/>
    <w:rsid w:val="00970547"/>
    <w:rsid w:val="00975739"/>
    <w:rsid w:val="00977FBB"/>
    <w:rsid w:val="00984433"/>
    <w:rsid w:val="009867D6"/>
    <w:rsid w:val="00992E25"/>
    <w:rsid w:val="009A4AC1"/>
    <w:rsid w:val="009A576F"/>
    <w:rsid w:val="009B1C84"/>
    <w:rsid w:val="009B2623"/>
    <w:rsid w:val="009B7427"/>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108"/>
    <w:rsid w:val="00B13E82"/>
    <w:rsid w:val="00B27244"/>
    <w:rsid w:val="00B35309"/>
    <w:rsid w:val="00B41DB1"/>
    <w:rsid w:val="00B4406B"/>
    <w:rsid w:val="00B4444F"/>
    <w:rsid w:val="00B4612E"/>
    <w:rsid w:val="00B50004"/>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6778"/>
    <w:rsid w:val="00E023B0"/>
    <w:rsid w:val="00E10F79"/>
    <w:rsid w:val="00E2077C"/>
    <w:rsid w:val="00E21DEF"/>
    <w:rsid w:val="00E27D35"/>
    <w:rsid w:val="00E328D3"/>
    <w:rsid w:val="00E3633F"/>
    <w:rsid w:val="00E36E88"/>
    <w:rsid w:val="00E433CD"/>
    <w:rsid w:val="00E46A75"/>
    <w:rsid w:val="00E52987"/>
    <w:rsid w:val="00E57CAB"/>
    <w:rsid w:val="00E60B95"/>
    <w:rsid w:val="00E65F57"/>
    <w:rsid w:val="00E67571"/>
    <w:rsid w:val="00E867E3"/>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A75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2</Pages>
  <Words>2640</Words>
  <Characters>1506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168</cp:revision>
  <cp:lastPrinted>2018-04-17T12:55:00Z</cp:lastPrinted>
  <dcterms:created xsi:type="dcterms:W3CDTF">2015-05-25T08:49:00Z</dcterms:created>
  <dcterms:modified xsi:type="dcterms:W3CDTF">2018-04-27T05:27:00Z</dcterms:modified>
</cp:coreProperties>
</file>